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68" w:rsidRDefault="00126798" w:rsidP="00E64968">
      <w:pPr>
        <w:ind w:firstLine="4536"/>
        <w:jc w:val="center"/>
        <w:rPr>
          <w:rStyle w:val="a3"/>
        </w:rPr>
      </w:pPr>
      <w:bookmarkStart w:id="0" w:name="sub_2000"/>
      <w:r>
        <w:rPr>
          <w:rStyle w:val="a3"/>
        </w:rPr>
        <w:t>Приложение 2</w:t>
      </w:r>
    </w:p>
    <w:p w:rsidR="00E64968" w:rsidRPr="00E64968" w:rsidRDefault="00126798" w:rsidP="00E64968">
      <w:pPr>
        <w:ind w:firstLine="4536"/>
        <w:jc w:val="left"/>
        <w:rPr>
          <w:rStyle w:val="a3"/>
          <w:b w:val="0"/>
          <w:color w:val="auto"/>
          <w:sz w:val="22"/>
          <w:szCs w:val="22"/>
        </w:rPr>
      </w:pPr>
      <w:r w:rsidRPr="00E64968">
        <w:rPr>
          <w:rStyle w:val="a3"/>
          <w:b w:val="0"/>
          <w:color w:val="auto"/>
          <w:sz w:val="22"/>
          <w:szCs w:val="22"/>
        </w:rPr>
        <w:t>к</w:t>
      </w:r>
      <w:r w:rsidR="00E64968" w:rsidRPr="00E64968">
        <w:rPr>
          <w:rStyle w:val="a3"/>
          <w:color w:val="auto"/>
          <w:sz w:val="22"/>
          <w:szCs w:val="22"/>
        </w:rPr>
        <w:t xml:space="preserve"> </w:t>
      </w:r>
      <w:hyperlink w:anchor="sub_10000" w:history="1">
        <w:r w:rsidRPr="00E64968">
          <w:rPr>
            <w:rStyle w:val="a4"/>
            <w:color w:val="auto"/>
            <w:sz w:val="22"/>
            <w:szCs w:val="22"/>
          </w:rPr>
          <w:t>Республиканской территориальной</w:t>
        </w:r>
      </w:hyperlink>
      <w:r w:rsidRPr="00E64968">
        <w:rPr>
          <w:rStyle w:val="a3"/>
          <w:color w:val="auto"/>
          <w:sz w:val="22"/>
          <w:szCs w:val="22"/>
        </w:rPr>
        <w:t xml:space="preserve"> </w:t>
      </w:r>
      <w:r w:rsidRPr="00E64968">
        <w:rPr>
          <w:rStyle w:val="a3"/>
          <w:b w:val="0"/>
          <w:color w:val="auto"/>
          <w:sz w:val="22"/>
          <w:szCs w:val="22"/>
        </w:rPr>
        <w:t>программе</w:t>
      </w:r>
    </w:p>
    <w:p w:rsidR="00E64968" w:rsidRDefault="00126798" w:rsidP="00E64968">
      <w:pPr>
        <w:ind w:firstLine="4536"/>
        <w:jc w:val="left"/>
        <w:rPr>
          <w:rStyle w:val="a3"/>
          <w:b w:val="0"/>
          <w:color w:val="auto"/>
          <w:sz w:val="22"/>
          <w:szCs w:val="22"/>
        </w:rPr>
      </w:pPr>
      <w:r w:rsidRPr="00E64968">
        <w:rPr>
          <w:rStyle w:val="a3"/>
          <w:b w:val="0"/>
          <w:color w:val="auto"/>
          <w:sz w:val="22"/>
          <w:szCs w:val="22"/>
        </w:rPr>
        <w:t>государственных гарантий</w:t>
      </w:r>
      <w:r w:rsidR="00E64968">
        <w:rPr>
          <w:rStyle w:val="a3"/>
          <w:b w:val="0"/>
          <w:color w:val="auto"/>
          <w:sz w:val="22"/>
          <w:szCs w:val="22"/>
        </w:rPr>
        <w:t xml:space="preserve"> </w:t>
      </w:r>
      <w:r w:rsidRPr="00E64968">
        <w:rPr>
          <w:rStyle w:val="a3"/>
          <w:b w:val="0"/>
          <w:color w:val="auto"/>
          <w:sz w:val="22"/>
          <w:szCs w:val="22"/>
        </w:rPr>
        <w:t xml:space="preserve">бесплатного оказания </w:t>
      </w:r>
    </w:p>
    <w:p w:rsidR="00E64968" w:rsidRDefault="00126798" w:rsidP="00E64968">
      <w:pPr>
        <w:ind w:firstLine="4536"/>
        <w:jc w:val="left"/>
        <w:rPr>
          <w:rStyle w:val="a3"/>
          <w:b w:val="0"/>
          <w:color w:val="auto"/>
          <w:sz w:val="22"/>
          <w:szCs w:val="22"/>
        </w:rPr>
      </w:pPr>
      <w:r w:rsidRPr="00E64968">
        <w:rPr>
          <w:rStyle w:val="a3"/>
          <w:b w:val="0"/>
          <w:color w:val="auto"/>
          <w:sz w:val="22"/>
          <w:szCs w:val="22"/>
        </w:rPr>
        <w:t>населению</w:t>
      </w:r>
      <w:r w:rsidR="00E64968">
        <w:rPr>
          <w:rStyle w:val="a3"/>
          <w:b w:val="0"/>
          <w:color w:val="auto"/>
          <w:sz w:val="22"/>
          <w:szCs w:val="22"/>
        </w:rPr>
        <w:t xml:space="preserve"> </w:t>
      </w:r>
      <w:r w:rsidRPr="00E64968">
        <w:rPr>
          <w:rStyle w:val="a3"/>
          <w:b w:val="0"/>
          <w:color w:val="auto"/>
          <w:sz w:val="22"/>
          <w:szCs w:val="22"/>
        </w:rPr>
        <w:t>Республики Мордовия</w:t>
      </w:r>
      <w:r w:rsidR="00E64968">
        <w:rPr>
          <w:rStyle w:val="a3"/>
          <w:b w:val="0"/>
          <w:color w:val="auto"/>
          <w:sz w:val="22"/>
          <w:szCs w:val="22"/>
        </w:rPr>
        <w:t xml:space="preserve"> </w:t>
      </w:r>
      <w:r w:rsidRPr="00E64968">
        <w:rPr>
          <w:rStyle w:val="a3"/>
          <w:b w:val="0"/>
          <w:color w:val="auto"/>
          <w:sz w:val="22"/>
          <w:szCs w:val="22"/>
        </w:rPr>
        <w:t xml:space="preserve">медицинской </w:t>
      </w:r>
    </w:p>
    <w:p w:rsidR="00126798" w:rsidRPr="00E64968" w:rsidRDefault="00126798" w:rsidP="00E64968">
      <w:pPr>
        <w:ind w:firstLine="4536"/>
        <w:jc w:val="left"/>
        <w:rPr>
          <w:b/>
          <w:sz w:val="22"/>
          <w:szCs w:val="22"/>
        </w:rPr>
      </w:pPr>
      <w:r w:rsidRPr="00E64968">
        <w:rPr>
          <w:rStyle w:val="a3"/>
          <w:b w:val="0"/>
          <w:color w:val="auto"/>
          <w:sz w:val="22"/>
          <w:szCs w:val="22"/>
        </w:rPr>
        <w:t>помощи на 2016 год</w:t>
      </w:r>
    </w:p>
    <w:bookmarkEnd w:id="0"/>
    <w:p w:rsidR="00126798" w:rsidRDefault="00126798" w:rsidP="00126798"/>
    <w:p w:rsidR="00126798" w:rsidRDefault="00126798" w:rsidP="00126798">
      <w:pPr>
        <w:pStyle w:val="1"/>
      </w:pPr>
      <w:r>
        <w:t>Перечень</w:t>
      </w:r>
      <w:r>
        <w:br/>
        <w:t>мероприятий по профилактике заболеваний и формированию здорового образа жизни, осуществляемых в рамках Программы</w:t>
      </w:r>
    </w:p>
    <w:p w:rsidR="00126798" w:rsidRDefault="00126798" w:rsidP="00126798"/>
    <w:p w:rsidR="00126798" w:rsidRDefault="00126798" w:rsidP="00126798">
      <w:bookmarkStart w:id="1" w:name="sub_2001"/>
      <w:r>
        <w:t>1. Профилактические осмотры.</w:t>
      </w:r>
    </w:p>
    <w:p w:rsidR="00126798" w:rsidRDefault="00126798" w:rsidP="00126798">
      <w:bookmarkStart w:id="2" w:name="sub_2002"/>
      <w:bookmarkEnd w:id="1"/>
      <w:r>
        <w:t>2. Диспансеризация населения.</w:t>
      </w:r>
    </w:p>
    <w:p w:rsidR="00126798" w:rsidRDefault="00126798" w:rsidP="00126798">
      <w:bookmarkStart w:id="3" w:name="sub_2003"/>
      <w:bookmarkEnd w:id="2"/>
      <w:r>
        <w:t>3. Диспансерное наблюдение.</w:t>
      </w:r>
    </w:p>
    <w:p w:rsidR="00126798" w:rsidRDefault="00126798" w:rsidP="00126798">
      <w:bookmarkStart w:id="4" w:name="sub_2004"/>
      <w:bookmarkEnd w:id="3"/>
      <w:r>
        <w:t>4. Комплексное медицинское обследование в центре здоровья.</w:t>
      </w:r>
    </w:p>
    <w:p w:rsidR="00126798" w:rsidRDefault="00126798" w:rsidP="00126798">
      <w:bookmarkStart w:id="5" w:name="sub_2005"/>
      <w:bookmarkEnd w:id="4"/>
      <w:r>
        <w:t>5. Индивидуальное профилактическое консультирование, групповое обучение в школах здоровья.</w:t>
      </w:r>
    </w:p>
    <w:p w:rsidR="00126798" w:rsidRDefault="00126798" w:rsidP="00126798">
      <w:bookmarkStart w:id="6" w:name="sub_2006"/>
      <w:bookmarkEnd w:id="5"/>
      <w:r>
        <w:t>6. Вакцинация населения.</w:t>
      </w:r>
    </w:p>
    <w:bookmarkEnd w:id="6"/>
    <w:p w:rsidR="00126798" w:rsidRDefault="00126798" w:rsidP="00126798">
      <w:r>
        <w:t>Территориальная программа обязательного медицинского страхования включает:</w:t>
      </w:r>
    </w:p>
    <w:p w:rsidR="00126798" w:rsidRDefault="00126798" w:rsidP="00126798">
      <w:r>
        <w:t xml:space="preserve">1) проведение профилактических мероприятий по предупреждению и снижению заболеваемости, абортов, выявление ранних и скрытых форм заболеваний и факторов риска, в том числе осмотры граждан при поступлении на учебу в возрасте до 21 года, при поступлении детей в дошкольные учреждения, при направлении граждан в учреждения отдыха, контингентов граждан, подлежащих соответствующим медицинским осмотрам, порядок и </w:t>
      </w:r>
      <w:proofErr w:type="gramStart"/>
      <w:r>
        <w:t>условия</w:t>
      </w:r>
      <w:proofErr w:type="gramEnd"/>
      <w:r>
        <w:t xml:space="preserve"> проведения которых регламентируются законодательством Российской Федерации;</w:t>
      </w:r>
    </w:p>
    <w:p w:rsidR="00126798" w:rsidRDefault="00126798" w:rsidP="00126798">
      <w:r>
        <w:t>2) медицинские осмотры в рамках диспансеризации населения, в том числе несовершеннолетних, пребывающих в стационарных учреждениях детей-сирот и детей, находящихся в трудной жизненной ситуации, определенных гру</w:t>
      </w:r>
      <w:proofErr w:type="gramStart"/>
      <w:r>
        <w:t>пп взр</w:t>
      </w:r>
      <w:proofErr w:type="gramEnd"/>
      <w:r>
        <w:t>ослого населения и профилактических медицинских осмотров;</w:t>
      </w:r>
    </w:p>
    <w:p w:rsidR="00126798" w:rsidRDefault="00126798" w:rsidP="00126798">
      <w:r>
        <w:t>3) проведение мероприятий по диспансерному наблюдению лиц с хроническими заболеваниями, диагностике, лечению заболеваний и реабилитации пациентов в амбулаторных условиях и на дому;</w:t>
      </w:r>
    </w:p>
    <w:p w:rsidR="00126798" w:rsidRDefault="00126798" w:rsidP="00126798">
      <w:r>
        <w:t>медицинские осмотры в рамках диспансеризации женщин в возрасте 18 - 45 лет, родителей и усыновителей из многодетных семей в соответствии со схемами проведения диспансеризации данных категорий, утверждаемыми Министерством здравоохранения Республики Мордовия;</w:t>
      </w:r>
    </w:p>
    <w:p w:rsidR="00126798" w:rsidRDefault="00126798" w:rsidP="00126798">
      <w:r>
        <w:t>медицинские осмотры беременных женщин при нормальной беременности, патронажные посещения беременных женщин педиатром, осмотры родильниц, посещения по поводу применения противозачаточных средств;</w:t>
      </w:r>
    </w:p>
    <w:p w:rsidR="00126798" w:rsidRDefault="00126798" w:rsidP="00126798">
      <w:r>
        <w:t xml:space="preserve">медико-генетическая консультация и </w:t>
      </w:r>
      <w:proofErr w:type="spellStart"/>
      <w:r>
        <w:t>пренатальная</w:t>
      </w:r>
      <w:proofErr w:type="spellEnd"/>
      <w:r>
        <w:t xml:space="preserve"> (дородовая), в том числе инвазивная, диагностика врожденных пороков развития плода;</w:t>
      </w:r>
    </w:p>
    <w:p w:rsidR="00126798" w:rsidRDefault="00126798" w:rsidP="00126798">
      <w:r>
        <w:t>медицинские осмотры женщин, обратившихся за направлением на медицинский аборт, медицинские осмотры после медицинских абортов, проведенных в стационарных условиях;</w:t>
      </w:r>
    </w:p>
    <w:p w:rsidR="00126798" w:rsidRDefault="00126798" w:rsidP="00126798">
      <w:proofErr w:type="gramStart"/>
      <w:r>
        <w:t>медицинские осмотры детей, в том числе здоровых детей, включая патронажные посещения здоровых детей первого года жизни и неорганизованных детей старше одного года, осмотры организованных детей в детских дошкольных учреждениях и школах, при поступлении в образовательные учреждения и в период обучения в них, согласно приказам Министерства здравоохранения Российской Федерации, за исключением прошедших диспансеризацию, пребывающих в стационарных учреждениях детей-сирот и детей, находящихся</w:t>
      </w:r>
      <w:proofErr w:type="gramEnd"/>
      <w:r>
        <w:t xml:space="preserve"> в трудной жизненной ситуации;</w:t>
      </w:r>
    </w:p>
    <w:p w:rsidR="00126798" w:rsidRDefault="00126798" w:rsidP="00126798">
      <w:r>
        <w:t xml:space="preserve">медицинские осмотры </w:t>
      </w:r>
      <w:bookmarkStart w:id="7" w:name="_GoBack"/>
      <w:bookmarkEnd w:id="7"/>
      <w:r>
        <w:t>учащихся общеобразовательных учреждений Республики Мордовия;</w:t>
      </w:r>
    </w:p>
    <w:p w:rsidR="00126798" w:rsidRDefault="00126798" w:rsidP="00126798">
      <w:r>
        <w:lastRenderedPageBreak/>
        <w:t>медицинские осмотры детей и взрослых перед проведением иммунизации против инфекционных заболеваний в рамках национального календаря профилактических прививок и календаря прививок по эпидемическим показаниям;</w:t>
      </w:r>
    </w:p>
    <w:p w:rsidR="00126798" w:rsidRDefault="00126798" w:rsidP="00126798">
      <w:r>
        <w:t>осмотры врачами-инфекционистами, терапевтами, врачами общей практики (семейными врачами), педиатрами граждан, контактирующих с больными инфекционными заболеваниями, во время вспышки инфекционных заболеваний;</w:t>
      </w:r>
    </w:p>
    <w:p w:rsidR="00126798" w:rsidRDefault="00126798" w:rsidP="00126798">
      <w:proofErr w:type="gramStart"/>
      <w:r>
        <w:t>медицинское обследование при постановке на воинский учет, призыве или поступлении на военную службу по контракту, поступлении в военные образовательные учреждения профессионального образования и призыве на военные сборы, проводимое медицинскими организациями, участвующими в реализации территориальной программы, по видам медицинской помощи и заболеваниям, входящим в территориальную программу (за исключением медицинского освидетельствования в целях определения годности граждан к военной службе, а также диагностических</w:t>
      </w:r>
      <w:proofErr w:type="gramEnd"/>
      <w:r>
        <w:t xml:space="preserve"> исследований в целях медицинского освидетельствования по направлению военных комиссариатов);</w:t>
      </w:r>
    </w:p>
    <w:p w:rsidR="00126798" w:rsidRDefault="00126798" w:rsidP="00126798">
      <w:proofErr w:type="spellStart"/>
      <w:r>
        <w:t>дообследование</w:t>
      </w:r>
      <w:proofErr w:type="spellEnd"/>
      <w:r>
        <w:t xml:space="preserve"> и лечение в медицинских организациях, участвующих в реализации территориальной программы, граждан, у которых выявлено или заподозрено заболевание при постановке на воинский учет, призыве или поступлении на военную службу по контракту, поступлении в военные образовательные учреждения профессионального образования и призыве на военные сборы;</w:t>
      </w:r>
    </w:p>
    <w:p w:rsidR="00126798" w:rsidRDefault="00126798" w:rsidP="00126798">
      <w:r>
        <w:t>4) медицинские осмотры граждан в центрах здоровья для сохранения здоровья граждан и формирования у них здорового образа жизни, включая сокращение потребления алкоголя и табака;</w:t>
      </w:r>
    </w:p>
    <w:p w:rsidR="00126798" w:rsidRDefault="00126798" w:rsidP="00126798">
      <w:r>
        <w:t xml:space="preserve">5) индивидуальное профилактическое консультирование, групповое обучение в школах здоровья, в том числе школах сохранения репродуктивного здоровья, для беременных женщин, для больных с артериальной гипертонией, сахарным диабетом, </w:t>
      </w:r>
      <w:proofErr w:type="spellStart"/>
      <w:r>
        <w:t>гастрошколах</w:t>
      </w:r>
      <w:proofErr w:type="spellEnd"/>
      <w:r>
        <w:t xml:space="preserve"> и </w:t>
      </w:r>
      <w:proofErr w:type="gramStart"/>
      <w:r>
        <w:t>астма-школах</w:t>
      </w:r>
      <w:proofErr w:type="gramEnd"/>
      <w:r>
        <w:t>;</w:t>
      </w:r>
    </w:p>
    <w:p w:rsidR="00126798" w:rsidRDefault="00126798" w:rsidP="00126798">
      <w:r>
        <w:t>6) проведение иммунизации населения в рамках Национального календаря прививок и по эпидемиологическим показаниям.</w:t>
      </w:r>
    </w:p>
    <w:p w:rsidR="003079C3" w:rsidRDefault="003079C3"/>
    <w:sectPr w:rsidR="003079C3" w:rsidSect="00E64968">
      <w:pgSz w:w="11906" w:h="16838"/>
      <w:pgMar w:top="1134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98"/>
    <w:rsid w:val="00126798"/>
    <w:rsid w:val="003079C3"/>
    <w:rsid w:val="00931758"/>
    <w:rsid w:val="00E6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9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679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679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26798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126798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9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679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679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26798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126798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2016-03-21T06:39:00Z</dcterms:created>
  <dcterms:modified xsi:type="dcterms:W3CDTF">2016-03-21T06:44:00Z</dcterms:modified>
</cp:coreProperties>
</file>